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93" w:rsidRPr="0031367E" w:rsidRDefault="00A65393" w:rsidP="00A65393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PERJANJIAN KERJASAMA</w:t>
      </w:r>
    </w:p>
    <w:p w:rsidR="00A65393" w:rsidRDefault="00A65393" w:rsidP="00A65393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ANTARA</w:t>
      </w:r>
    </w:p>
    <w:p w:rsidR="00A65393" w:rsidRPr="0031367E" w:rsidRDefault="00A65393" w:rsidP="00A65393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DIREKTUR JENDERAL PENDIDIKAN TINGGI</w:t>
      </w:r>
    </w:p>
    <w:p w:rsidR="00A65393" w:rsidRPr="0031367E" w:rsidRDefault="00A65393" w:rsidP="00A65393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DIREKTUR JENDERAL PELAYANAN MEDIK, DAN</w:t>
      </w:r>
    </w:p>
    <w:p w:rsidR="00A65393" w:rsidRPr="0031367E" w:rsidRDefault="00A65393" w:rsidP="00A65393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KETUA UMUM IKATAN DOKTER INDONESIA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Nomor</w:t>
      </w:r>
      <w:r w:rsidRPr="0031367E">
        <w:rPr>
          <w:rFonts w:ascii="Courier New" w:hAnsi="Courier New" w:cs="Courier New"/>
        </w:rPr>
        <w:tab/>
        <w:t>: 126/Dikti/Kep/2001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Nomor</w:t>
      </w:r>
      <w:r w:rsidRPr="0031367E">
        <w:rPr>
          <w:rFonts w:ascii="Courier New" w:hAnsi="Courier New" w:cs="Courier New"/>
        </w:rPr>
        <w:tab/>
        <w:t>: KS.01.02.1.5.3210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Nomor</w:t>
      </w:r>
      <w:r w:rsidRPr="0031367E">
        <w:rPr>
          <w:rFonts w:ascii="Courier New" w:hAnsi="Courier New" w:cs="Courier New"/>
        </w:rPr>
        <w:tab/>
        <w:t>: 469/PB/E.1/06/2001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Tentang</w:t>
      </w: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PENGELOLAAN SISTEM DAN PENYELENGGARAAN PENDIDIKAN</w:t>
      </w: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PROFESI BIDANG KEDOKTERAN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Pada hari ini Rabu, tanggal dua puluh tujuh Juni tahun dua ribu satu, di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Jakarta yang bertanda tangan di bawah ini :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1. Prof. Dr. Satryo Soemantri Brodjonegoro, Direktur Jenderal Pendidikan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Tinggi Departemen Pendidikan Nasional, dalam hal ini bertindak dalam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jabatannya untuk dan atas nama Departemen Pendidikan Nasional RI,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selanjutnya disebut PIHAK PERTAMA;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Prof. Dr. dr. M. Ahmad Sjojosugito, MHA,FICS, Direktur Jenderal Pelayanan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Medik Departemen Kesehatan dan Kesejahteraan Sosial RI, dalam hal ini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bertindak dalam jabatannya untuk dan atas nama Departemen Kesehatan dan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Kesejahteraan Sosial RI, selanjutnya disebut PIHAK KEDUA;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3. Prof. Dr. dr. F. A. Moeloek, SpOG, Wakil Ketua Umum I / Ketua terpilih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Pengurus Besar Ikatan Dokter Indonesia dalam hal ini bertindak dalam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jabatannya untuk dan atas nama Ketua Umum Ikatan Dokter Indonesia,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selanjutnya disebut PIHAK KETIGA;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Bahwa dalam rangka melaksanakan Keputusan Bersama Menteri Pendidikan Nasional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dan Menteri Kesehatan dan Kesejahteraan Sosial tentang Pendidikan Profesi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Bidang Kedokteran Nomor: 3/U/SKB/2001 dan Nomor: 232/Memkes-Kesos/SKB/III/2001</w:t>
      </w:r>
      <w:r w:rsidR="006C12DA">
        <w:rPr>
          <w:rFonts w:ascii="Courier New" w:hAnsi="Courier New" w:cs="Courier New"/>
        </w:rPr>
        <w:t xml:space="preserve"> </w:t>
      </w:r>
      <w:r w:rsidRPr="0031367E">
        <w:rPr>
          <w:rFonts w:ascii="Courier New" w:hAnsi="Courier New" w:cs="Courier New"/>
        </w:rPr>
        <w:t>perlu disusun perjanjian kerjasama antara Direktur Jenderal Pendidikan Tinggi,</w:t>
      </w:r>
      <w:r w:rsidR="006C12DA">
        <w:rPr>
          <w:rFonts w:ascii="Courier New" w:hAnsi="Courier New" w:cs="Courier New"/>
        </w:rPr>
        <w:t xml:space="preserve"> </w:t>
      </w:r>
      <w:r w:rsidRPr="0031367E">
        <w:rPr>
          <w:rFonts w:ascii="Courier New" w:hAnsi="Courier New" w:cs="Courier New"/>
        </w:rPr>
        <w:t>Direktur Jenderal Pelayanan Medik dan Ketua Umum Ikatan Dokter Indonesia tentang Pengelolaan Sistem dan Penyelenggaraan Pendidikan Profesi Bidang Kedokteran dengan ketentuan sebagai berikut :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Pasal  1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1.  Maksud perjanjian kerjasama adalah untuk menjabarkan pengelolaan sistem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dan penyelenggaraan pendidikan profesi bidang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 Tujuan perjanjian kerjasama adalah untuk mengatur wewenang dan tanggung</w:t>
      </w:r>
    </w:p>
    <w:p w:rsidR="006C12DA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jawab masing-masing pihak dalam upaya menilngkatkan kualitas dan</w:t>
      </w:r>
    </w:p>
    <w:p w:rsidR="00A65393" w:rsidRPr="0031367E" w:rsidRDefault="006C12DA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A65393" w:rsidRPr="0031367E">
        <w:rPr>
          <w:rFonts w:ascii="Courier New" w:hAnsi="Courier New" w:cs="Courier New"/>
        </w:rPr>
        <w:t>kuantitas</w:t>
      </w:r>
      <w:r>
        <w:rPr>
          <w:rFonts w:ascii="Courier New" w:hAnsi="Courier New" w:cs="Courier New"/>
        </w:rPr>
        <w:t xml:space="preserve"> </w:t>
      </w:r>
      <w:r w:rsidR="00A65393" w:rsidRPr="0031367E">
        <w:rPr>
          <w:rFonts w:ascii="Courier New" w:hAnsi="Courier New" w:cs="Courier New"/>
        </w:rPr>
        <w:t>pendidikan profesi bidang kedokteran.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keepNext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lastRenderedPageBreak/>
        <w:t>Pasal  2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Lingkup perjanjian kerjasama meliputi :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1.  Penyelenggaraan pendidikan profesi bidang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 Pembukaan dan penutupan program studi;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3.  Penetapan kurikulum pendidikan;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4.  Sertifikasi;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5.  Pengelolaan sumbangan penyelenggaraan pendidikan;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6.  Rumah Sakit sebagai tempat praktek pendidikan profesi bidang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7.  Evaluasi dan ujian nasional.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6C12DA" w:rsidP="006C12DA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Pasal  3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PIHAK PERTAMA mempunyai wewenang dan tanggung jawab atas 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1.  Pembinaan akademik penyelenggaraan program studi sarjana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 Pembukaan dan penutupan program studi sarjana kedokteran dan program studi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profesi dokter atas drekomendasi Pihak Kedua dan Pihak Ketiga;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3.  Penyusunan dan penetapan kurikulum pendidikan program studi profesi dokter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bersama-sama dengan Pihak Ketiga;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4.  Penetapan penyelenggaraan program studi sarjana kedokteran dan progaram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studi profesi dokter atas rekomendasi Pihak Ketiga;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5.  Pemutakhiran kurikulum program studi sarjana kedokteran dan program studi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profesi dokter secara periodik selambat-lambatnya 10 tahun dengan memper-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hatikan masukan dari pihak-pihak yang berkepentingan.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Pasal  4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PIHAK KEDUA mempunyai wewenang dan tanggung jawab atas 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1.  Penetapan rumah sakit sebagai rumah sakit pendidikan yang merupakan tempat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praktek pendidikan dokter atas usul pusat pendidikan kedokteran dan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rekomendasi Pihak Ketiga;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 Penetapan rumah sakit sebagai rumah sakit pendidikan yang merupakan tempat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praktek bagi pendidikan dokter spesialis tertentu dan dokter spesialis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konsultan tertentu bersama-sama dengan Pihak Ketiga;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3.  Penetapan kebijakan jenis dan jumglah kebutuhan tenaga dokter, dokter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spesialis konsultan sesuai dengan kebutuhan pelayanan kesehatan;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4.  Memfasilitasi peningkatan dan pengembangan sarana kesehatan sebagai tempat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pendidikan profesi bidang kedokteran.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Pasal  5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PIHAK KETIGA mempunyai wewenang dan tanggung jawab atas;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1.  Pembukaan dan penutupan program studi profesi dokter spesialis dan dokter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lastRenderedPageBreak/>
        <w:t xml:space="preserve">    spesialis konsultan;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2.  Penetapan penyelenggaraan program studi profesi dokter spesialis dan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dokter spesialis konsultan di pusat Pendidikan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3.  Proses penerimaan calon peserta didik  program dokter spesialis dan dokter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spesialis konsultan setelah mendapat rekomendasi dari Pihak Kedua;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4.  Penyusunan dan penetapan kurikulum program studi profesi dokter spesialis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dan dokter spesialis konsultan;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5.  Akreditasi pusat pendidikan kedokteran secara periodik selambat-lambatnya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10 tahun;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6.  Pemutakhiran kurikulum program studi profesi dokter spesialis dan dokter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spesialis konsultan secara periodik selambat-lambatnya 10 tahun dengan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memperhatikan masukan dari pihak-pihak yang berkepentingan;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7.  Penetapan format sertifikasi dokter, dokter spesialis, dan dokter spesialis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konsultan;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8.  Penerbitan sertifikasi dokter, dokter spesialis, dan dokter spesialis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konsultan bersama-sama pusat pendidikan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9.  Penerbitan sertifikasi bagi profesi bidang kedokteran lulusan luar negeri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yang telah menyelesaikan program adaptasi bersama-sama pusat pendidikan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10. Evaluasi belajar pada akhir pendidikan untuk penerbitan sertifikasi dokter,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dokter spesialis, dan dokter spesialis konsultan bersama-sama pusat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pendidikan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11. Penyusunan petunjuk teknis penyelenggaraan pendidikan profesi bidang 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kedokteran.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Pasal  6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1.  Para pihak secara bersama-sama bertanggung jawab atas penetapan besaran dan</w:t>
      </w:r>
    </w:p>
    <w:p w:rsidR="006D6EA3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pengawasan penggunaan sumbangan penyelenggaraan pendidikan profesi</w:t>
      </w:r>
    </w:p>
    <w:p w:rsidR="006D6EA3" w:rsidRDefault="006D6EA3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A65393" w:rsidRPr="0031367E">
        <w:rPr>
          <w:rFonts w:ascii="Courier New" w:hAnsi="Courier New" w:cs="Courier New"/>
        </w:rPr>
        <w:t>kedokteran sesuai dengan pasal 3 Keputusan Bersama Menteri Pendidikan</w:t>
      </w:r>
    </w:p>
    <w:p w:rsidR="006D6EA3" w:rsidRDefault="006D6EA3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65393" w:rsidRPr="0031367E">
        <w:rPr>
          <w:rFonts w:ascii="Courier New" w:hAnsi="Courier New" w:cs="Courier New"/>
        </w:rPr>
        <w:t xml:space="preserve"> Nasional dan</w:t>
      </w:r>
      <w:r>
        <w:rPr>
          <w:rFonts w:ascii="Courier New" w:hAnsi="Courier New" w:cs="Courier New"/>
        </w:rPr>
        <w:t xml:space="preserve"> </w:t>
      </w:r>
      <w:r w:rsidR="00A65393" w:rsidRPr="0031367E">
        <w:rPr>
          <w:rFonts w:ascii="Courier New" w:hAnsi="Courier New" w:cs="Courier New"/>
        </w:rPr>
        <w:t>Menteri Kesehatan dan Kesejahteraan Sosial Nomor: 3/U/SKB/2001</w:t>
      </w:r>
    </w:p>
    <w:p w:rsidR="006D6EA3" w:rsidRDefault="006D6EA3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65393" w:rsidRPr="0031367E">
        <w:rPr>
          <w:rFonts w:ascii="Courier New" w:hAnsi="Courier New" w:cs="Courier New"/>
        </w:rPr>
        <w:t xml:space="preserve"> dan Nomor</w:t>
      </w:r>
      <w:r>
        <w:rPr>
          <w:rFonts w:ascii="Courier New" w:hAnsi="Courier New" w:cs="Courier New"/>
        </w:rPr>
        <w:t xml:space="preserve"> </w:t>
      </w:r>
      <w:r w:rsidR="00A65393" w:rsidRPr="0031367E">
        <w:rPr>
          <w:rFonts w:ascii="Courier New" w:hAnsi="Courier New" w:cs="Courier New"/>
        </w:rPr>
        <w:t>232/Menkes-Kesos/SKB/III/2001 tenteng Pendidikan Profesi Bidang</w:t>
      </w:r>
    </w:p>
    <w:p w:rsidR="00A65393" w:rsidRPr="0031367E" w:rsidRDefault="006D6EA3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65393" w:rsidRPr="0031367E">
        <w:rPr>
          <w:rFonts w:ascii="Courier New" w:hAnsi="Courier New" w:cs="Courier New"/>
        </w:rPr>
        <w:t xml:space="preserve"> Kedokteran;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 Kewenangan pemungutan dan penerimaan sumbangan penyelenggaraan pendidikan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profesi kedokteran dilaksanakan oleh pusat pendidikan kedokteran.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Pasal  7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Kewenangan dan tanggung jawab Pihak Ketiga dilaksanakan Pengurus Besar Ikatan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Dokter Indonesia yang dijalankan oleh Majelis Kolegium Kedokteran Indonesia.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E13D34">
      <w:pPr>
        <w:pStyle w:val="PlainText"/>
        <w:keepNext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lastRenderedPageBreak/>
        <w:t>Pasal  8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1.  Perubahan dan atau pembatalan sebagian atau keseluruhan perjanjian kerja-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sama ini dapat dilakukan sekurang-kurangnya dalam waktu tiga bulan setelah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diinformasikan;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2.  Perjanjian kerjasama ini dibuat dalam rangkap tiga yang mempunyai kekuatan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 xml:space="preserve">    hukum yang sama bagi para pihak.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6C12DA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>PIHAK PERTAMA</w:t>
      </w:r>
      <w:r w:rsidR="00A65393" w:rsidRPr="0031367E"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>PIHAK KEDUA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Direktur Jenderal Pendidikan Tinggi</w:t>
      </w:r>
      <w:r w:rsidRPr="0031367E">
        <w:rPr>
          <w:rFonts w:ascii="Courier New" w:hAnsi="Courier New" w:cs="Courier New"/>
        </w:rPr>
        <w:tab/>
      </w:r>
      <w:r w:rsidR="006C12DA">
        <w:rPr>
          <w:rFonts w:ascii="Courier New" w:hAnsi="Courier New" w:cs="Courier New"/>
        </w:rPr>
        <w:tab/>
      </w:r>
      <w:r w:rsidRPr="0031367E">
        <w:rPr>
          <w:rFonts w:ascii="Courier New" w:hAnsi="Courier New" w:cs="Courier New"/>
        </w:rPr>
        <w:t>Direktur Jenderal Pelayanan Medik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6C12DA" w:rsidP="00A6539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>ttd</w:t>
      </w:r>
      <w:r w:rsidR="00A65393" w:rsidRPr="0031367E"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65393" w:rsidRPr="0031367E">
        <w:rPr>
          <w:rFonts w:ascii="Courier New" w:hAnsi="Courier New" w:cs="Courier New"/>
        </w:rPr>
        <w:t>ttd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Prof. Dr. Satryo Soemantri Brodjonegoro</w:t>
      </w:r>
      <w:r w:rsidRPr="0031367E">
        <w:rPr>
          <w:rFonts w:ascii="Courier New" w:hAnsi="Courier New" w:cs="Courier New"/>
        </w:rPr>
        <w:tab/>
        <w:t>Prof.Dr.dr.M.Ahmad Djojosugito,MHA,FICS</w:t>
      </w: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A65393">
      <w:pPr>
        <w:pStyle w:val="PlainText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PIHAK KETIGA</w:t>
      </w: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a/n. Ketua Umum IDI</w:t>
      </w: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Wakil Ketua Umum I/Ketua Terpilih PB IDI</w:t>
      </w: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ttd</w:t>
      </w: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</w:p>
    <w:p w:rsidR="00A65393" w:rsidRPr="0031367E" w:rsidRDefault="00A65393" w:rsidP="006C12DA">
      <w:pPr>
        <w:pStyle w:val="PlainText"/>
        <w:jc w:val="center"/>
        <w:rPr>
          <w:rFonts w:ascii="Courier New" w:hAnsi="Courier New" w:cs="Courier New"/>
        </w:rPr>
      </w:pPr>
      <w:r w:rsidRPr="0031367E">
        <w:rPr>
          <w:rFonts w:ascii="Courier New" w:hAnsi="Courier New" w:cs="Courier New"/>
        </w:rPr>
        <w:t>Prof.Dr.dr. F.A. Moeloek, SpOG</w:t>
      </w:r>
    </w:p>
    <w:sectPr w:rsidR="00A65393" w:rsidRPr="0031367E" w:rsidSect="006C12DA">
      <w:headerReference w:type="default" r:id="rId7"/>
      <w:footerReference w:type="default" r:id="rId8"/>
      <w:pgSz w:w="11906" w:h="16838"/>
      <w:pgMar w:top="1440" w:right="851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4B" w:rsidRDefault="006F194B" w:rsidP="00823279">
      <w:pPr>
        <w:spacing w:after="0" w:line="240" w:lineRule="auto"/>
      </w:pPr>
      <w:r>
        <w:separator/>
      </w:r>
    </w:p>
  </w:endnote>
  <w:endnote w:type="continuationSeparator" w:id="0">
    <w:p w:rsidR="006F194B" w:rsidRDefault="006F194B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75786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757860" w:rsidRPr="00361E56">
      <w:rPr>
        <w:rStyle w:val="PageNumber"/>
        <w:sz w:val="18"/>
        <w:szCs w:val="18"/>
      </w:rPr>
      <w:fldChar w:fldCharType="separate"/>
    </w:r>
    <w:r w:rsidR="00E13D34">
      <w:rPr>
        <w:rStyle w:val="PageNumber"/>
        <w:noProof/>
        <w:sz w:val="18"/>
        <w:szCs w:val="18"/>
        <w:lang w:val="es-ES"/>
      </w:rPr>
      <w:t>4</w:t>
    </w:r>
    <w:r w:rsidR="0075786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4B" w:rsidRDefault="006F194B" w:rsidP="00823279">
      <w:pPr>
        <w:spacing w:after="0" w:line="240" w:lineRule="auto"/>
      </w:pPr>
      <w:r>
        <w:separator/>
      </w:r>
    </w:p>
  </w:footnote>
  <w:footnote w:type="continuationSeparator" w:id="0">
    <w:p w:rsidR="006F194B" w:rsidRDefault="006F194B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DA" w:rsidRDefault="006C12DA">
    <w:pPr>
      <w:pStyle w:val="Header"/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7.35pt;margin-top:4.6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757860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3A55B1" w:rsidRPr="003A55B1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3A55B1" w:rsidRPr="003A55B1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\luk.staff.ugm.ac.id\atur\SKDirjen2705-D-T-1998SyaratPimpinanPTS.docx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3A55B1" w:rsidRPr="003A55B1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30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A65393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1224"/>
  <w:stylePaneSortMethod w:val="00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2DA"/>
    <w:rsid w:val="006C1E58"/>
    <w:rsid w:val="006C35C1"/>
    <w:rsid w:val="006C64F7"/>
    <w:rsid w:val="006D6EA3"/>
    <w:rsid w:val="006E4B6A"/>
    <w:rsid w:val="006E73F4"/>
    <w:rsid w:val="006F194B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57860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5393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3D34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A653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3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5</cp:revision>
  <dcterms:created xsi:type="dcterms:W3CDTF">2010-05-20T12:20:00Z</dcterms:created>
  <dcterms:modified xsi:type="dcterms:W3CDTF">2010-05-20T12:28:00Z</dcterms:modified>
  <cp:category>Produk Hukum</cp:category>
</cp:coreProperties>
</file>